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AC37A0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Основание: Муниципальный контракт № 115 от 06.06.2010 г.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>Положение о размещении объектов капитального строительства и характеристиках планируемого развития территории (основная часть)</w:t>
            </w:r>
          </w:p>
          <w:p w:rsidR="00AC37A0" w:rsidRPr="0094169D" w:rsidRDefault="00AC37A0" w:rsidP="00AC37A0">
            <w:pPr>
              <w:tabs>
                <w:tab w:val="left" w:pos="9360"/>
              </w:tabs>
              <w:jc w:val="center"/>
              <w:rPr>
                <w:sz w:val="32"/>
                <w:szCs w:val="32"/>
              </w:rPr>
            </w:pPr>
          </w:p>
          <w:p w:rsidR="00AC37A0" w:rsidRPr="0094169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А-10011-ГП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82932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D7F9B" w:rsidRP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         Д.О. Литвин</w:t>
            </w:r>
          </w:p>
          <w:p w:rsid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Pr="009D7F9B" w:rsidRDefault="00AC37A0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9934EB" w:rsidRDefault="009D7F9B" w:rsidP="00AC37A0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         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C82932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AF" w:rsidRDefault="00A356AF" w:rsidP="0094169D">
      <w:r>
        <w:separator/>
      </w:r>
    </w:p>
  </w:endnote>
  <w:endnote w:type="continuationSeparator" w:id="0">
    <w:p w:rsidR="00A356AF" w:rsidRDefault="00A356AF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AF" w:rsidRDefault="00A356AF" w:rsidP="0094169D">
      <w:r>
        <w:separator/>
      </w:r>
    </w:p>
  </w:footnote>
  <w:footnote w:type="continuationSeparator" w:id="0">
    <w:p w:rsidR="00A356AF" w:rsidRDefault="00A356AF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1B7D19"/>
    <w:rsid w:val="00253A84"/>
    <w:rsid w:val="00440BCA"/>
    <w:rsid w:val="00572287"/>
    <w:rsid w:val="006351E3"/>
    <w:rsid w:val="008D2955"/>
    <w:rsid w:val="0094169D"/>
    <w:rsid w:val="00956B87"/>
    <w:rsid w:val="009934EB"/>
    <w:rsid w:val="009D7F9B"/>
    <w:rsid w:val="00A356AF"/>
    <w:rsid w:val="00A65393"/>
    <w:rsid w:val="00AC37A0"/>
    <w:rsid w:val="00BA13D1"/>
    <w:rsid w:val="00BF755F"/>
    <w:rsid w:val="00C82932"/>
    <w:rsid w:val="00F2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2011-03-23T06:45:00Z</dcterms:created>
  <dcterms:modified xsi:type="dcterms:W3CDTF">2011-09-08T18:36:00Z</dcterms:modified>
</cp:coreProperties>
</file>